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Times New Roman" w:hAnsi="Times New Roman" w:eastAsia="黑体" w:cs="Times New Roman"/>
          <w:bCs/>
          <w:sz w:val="28"/>
        </w:rPr>
      </w:pPr>
      <w:r>
        <w:rPr>
          <w:rFonts w:hint="default" w:ascii="Times New Roman" w:hAnsi="Times New Roman" w:eastAsia="黑体" w:cs="Times New Roman"/>
          <w:bCs/>
          <w:sz w:val="28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</w:rPr>
      </w:pPr>
      <w:r>
        <w:rPr>
          <w:rFonts w:hint="default" w:ascii="Times New Roman" w:hAnsi="Times New Roman" w:eastAsia="方正小标宋简体" w:cs="Times New Roman"/>
          <w:bCs/>
          <w:sz w:val="44"/>
        </w:rPr>
        <w:t>20</w:t>
      </w:r>
      <w:r>
        <w:rPr>
          <w:rFonts w:hint="default" w:ascii="Times New Roman" w:hAnsi="Times New Roman" w:eastAsia="方正小标宋简体" w:cs="Times New Roman"/>
          <w:bCs/>
          <w:sz w:val="44"/>
          <w:lang w:val="en-US" w:eastAsia="zh-CN"/>
        </w:rPr>
        <w:t>21</w:t>
      </w:r>
      <w:r>
        <w:rPr>
          <w:rFonts w:hint="default" w:ascii="Times New Roman" w:hAnsi="Times New Roman" w:eastAsia="方正小标宋简体" w:cs="Times New Roman"/>
          <w:bCs/>
          <w:sz w:val="44"/>
        </w:rPr>
        <w:t>年度林木良种名录</w:t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bCs/>
          <w:sz w:val="44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/>
          <w:bCs/>
          <w:sz w:val="32"/>
        </w:rPr>
      </w:pPr>
      <w:r>
        <w:rPr>
          <w:rFonts w:hint="default" w:ascii="Times New Roman" w:hAnsi="Times New Roman" w:cs="Times New Roman"/>
          <w:b/>
          <w:bCs/>
          <w:sz w:val="32"/>
        </w:rPr>
        <w:t>审定通过品种</w:t>
      </w:r>
    </w:p>
    <w:p>
      <w:pPr>
        <w:spacing w:before="156" w:beforeLines="50" w:after="156" w:afterLines="50" w:line="400" w:lineRule="exact"/>
        <w:rPr>
          <w:rFonts w:hint="default" w:ascii="Times New Roman" w:hAnsi="Times New Roman" w:eastAsia="黑体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</w:rPr>
        <w:t xml:space="preserve">1. 巨黄竹            </w:t>
      </w:r>
    </w:p>
    <w:p>
      <w:pPr>
        <w:spacing w:line="400" w:lineRule="exact"/>
        <w:rPr>
          <w:rFonts w:hint="default" w:ascii="Times New Roman" w:hAnsi="Times New Roman" w:eastAsia="仿宋_GB2312" w:cs="Times New Roman"/>
          <w:i w:val="0"/>
          <w:iCs w:val="0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树种：佯黄竹                       学名：</w:t>
      </w:r>
      <w:r>
        <w:rPr>
          <w:rFonts w:hint="default" w:ascii="Times New Roman" w:hAnsi="Times New Roman" w:eastAsia="仿宋_GB2312" w:cs="Times New Roman"/>
          <w:i/>
          <w:iCs/>
          <w:color w:val="auto"/>
          <w:sz w:val="24"/>
          <w:szCs w:val="24"/>
          <w:highlight w:val="none"/>
        </w:rPr>
        <w:t xml:space="preserve">Bambusa changningensis 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24"/>
          <w:szCs w:val="24"/>
          <w:highlight w:val="none"/>
        </w:rPr>
        <w:t>‘Juhuang’</w:t>
      </w:r>
    </w:p>
    <w:p>
      <w:pPr>
        <w:spacing w:line="400" w:lineRule="exact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良种类别：野生驯化品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种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通过类别：审定</w:t>
      </w:r>
    </w:p>
    <w:p>
      <w:pPr>
        <w:spacing w:line="400" w:lineRule="exact"/>
        <w:ind w:left="840" w:hanging="960" w:hangingChars="400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良种编号：川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S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-WTS-BC-00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-20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21</w:t>
      </w:r>
    </w:p>
    <w:p>
      <w:pPr>
        <w:spacing w:line="400" w:lineRule="exact"/>
        <w:ind w:left="840" w:hanging="960" w:hangingChars="400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申请人：宜宾林竹产业研究院、兴文县林农优良竹种专业合作社、兴文县林业和竹业发展服务中心</w:t>
      </w:r>
    </w:p>
    <w:p>
      <w:pPr>
        <w:spacing w:line="400" w:lineRule="exact"/>
        <w:jc w:val="left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 xml:space="preserve">选育人：王勇、郑仁红、胡焱彬、陈鹏、周国强、朱长华、吴自奎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1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</w:rPr>
        <w:t>品种特性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属地下茎合轴丛生亚型，秆圆筒形，箨环隆起，秆第15～20节（高6～8m）开始生长侧枝。笋墨绿色，笋箨基部常被黄褐色贴身刺毛。笋长圆形。出笋率高，单株母竹发笋4～6株。竹材产量较高，纤维较长，平均竹纤维长度约2.52m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1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</w:rPr>
        <w:t>主要用途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材用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为主，兼笋用。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1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</w:rPr>
        <w:t>栽培技术要点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选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择土质肥沃、深厚、排水良好、通风向阳的轻质壤土作苗圃地，将选好的圃地深耕细耙，采用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分篼或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埋秆育苗法，在春季选用根径1.5～3.0cm、秆长60cm的1～2年生竹苗定植，定植密度为444株/亩。栽植后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前3年应加强抚育管理，适时浇水、松土、除草、施肥，并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好病虫害防治，重点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防治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竹蚜虫和竹螟，可用50％辛硫磷2000倍液喷杀幼虫。每隔3～5年进行一次打篼，挖出老篼培土，以利新竹萌发。分篼繁殖。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1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</w:rPr>
        <w:t>适宜种植范围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川南地区海拔1000m以下，土壤pH值5.5～7.0佯黄竹适宜栽培区。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黑体" w:cs="Times New Roman"/>
          <w:color w:val="auto"/>
          <w:sz w:val="30"/>
          <w:szCs w:val="30"/>
        </w:rPr>
      </w:pPr>
    </w:p>
    <w:p>
      <w:pPr>
        <w:spacing w:before="156" w:beforeLines="50" w:after="156" w:afterLines="50" w:line="400" w:lineRule="exact"/>
        <w:rPr>
          <w:rFonts w:hint="default" w:ascii="Times New Roman" w:hAnsi="Times New Roman" w:eastAsia="黑体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</w:rPr>
        <w:t xml:space="preserve">2.通江鹅掌楸母树林            </w:t>
      </w:r>
    </w:p>
    <w:p>
      <w:pPr>
        <w:spacing w:line="400" w:lineRule="exact"/>
        <w:rPr>
          <w:rFonts w:hint="default" w:ascii="Times New Roman" w:hAnsi="Times New Roman" w:eastAsia="仿宋_GB2312" w:cs="Times New Roman"/>
          <w:i/>
          <w:i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树种：鹅掌楸                              学名：</w:t>
      </w:r>
      <w:r>
        <w:rPr>
          <w:rFonts w:hint="default" w:ascii="Times New Roman" w:hAnsi="Times New Roman" w:eastAsia="仿宋_GB2312" w:cs="Times New Roman"/>
          <w:i/>
          <w:iCs/>
          <w:color w:val="auto"/>
          <w:sz w:val="24"/>
          <w:szCs w:val="24"/>
          <w:highlight w:val="none"/>
        </w:rPr>
        <w:t>Liriodendron chinensis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i/>
          <w:iCs/>
          <w:color w:val="auto"/>
          <w:sz w:val="24"/>
          <w:szCs w:val="24"/>
          <w:highlight w:val="none"/>
        </w:rPr>
        <w:t xml:space="preserve"> </w:t>
      </w:r>
    </w:p>
    <w:p>
      <w:pPr>
        <w:spacing w:line="400" w:lineRule="exact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良种类别：母树林                          通过类别：审定</w:t>
      </w:r>
    </w:p>
    <w:p>
      <w:pPr>
        <w:spacing w:line="400" w:lineRule="exact"/>
        <w:ind w:left="840" w:hanging="960" w:hangingChars="400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良种编号：川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S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S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S-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LCHI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-00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-20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21</w:t>
      </w:r>
    </w:p>
    <w:p>
      <w:pPr>
        <w:spacing w:line="400" w:lineRule="exact"/>
        <w:ind w:left="840" w:hanging="960" w:hangingChars="400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申请人：通江县海鹰寺国有林场、四川省林业科学研究院</w:t>
      </w:r>
    </w:p>
    <w:p>
      <w:pPr>
        <w:spacing w:line="400" w:lineRule="exact"/>
        <w:jc w:val="left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 xml:space="preserve">选育人：薛刚、贾晨、武华卫、郭均、曹志国、宋鹏、贺丽、余廷浩、程玺  </w:t>
      </w:r>
    </w:p>
    <w:p>
      <w:pPr>
        <w:spacing w:before="156" w:beforeLines="50" w:line="400" w:lineRule="exact"/>
        <w:ind w:firstLine="481" w:firstLineChars="200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</w:rPr>
        <w:t>品种特性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落叶乔木，适应性强，生长快，深根性树种，耐寒性强，喜光，耐半荫，喜酸性和微酸性土壤，抗病虫害能力较强，抗逆性良好，树干通直，树型美观。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1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</w:rPr>
        <w:t>主要用途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材用、绿化观赏。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1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</w:rPr>
        <w:t>栽培技术要点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造林地选择在山坡中下部，土层深厚、土壤疏松的地方，秋季割灌除草整地；造林时间2月下旬~3月下旬，栽植穴60cm×50cm×40cm，株行距2m×3m或者3m×3m，栽植坑施农家肥10kg~15kg作基肥；可选择1年生或2年生苗木造林；造林当年开展3~4次抚育管理，主要是松土除草，及时浇水和施肥，造林后2~3年，每年开展1~2次抚育管理，并在冬季对树干进行修枝处理，整枝高度为树高的1/3。采用种子繁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1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</w:rPr>
        <w:t>适宜种植范围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四川秦巴山区、川中丘陵及盆地西缘山地鹅掌楸适宜栽培区。</w:t>
      </w:r>
    </w:p>
    <w:p>
      <w:pPr>
        <w:spacing w:line="400" w:lineRule="exact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</w:p>
    <w:p>
      <w:pPr>
        <w:spacing w:before="156" w:beforeLines="50" w:after="156" w:afterLines="50" w:line="400" w:lineRule="exact"/>
        <w:rPr>
          <w:rFonts w:hint="default" w:ascii="Times New Roman" w:hAnsi="Times New Roman" w:eastAsia="黑体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</w:rPr>
        <w:t xml:space="preserve">3.月江檫木母树林            </w:t>
      </w:r>
    </w:p>
    <w:p>
      <w:pPr>
        <w:spacing w:line="400" w:lineRule="exact"/>
        <w:rPr>
          <w:rFonts w:hint="default" w:ascii="Times New Roman" w:hAnsi="Times New Roman" w:eastAsia="仿宋_GB2312" w:cs="Times New Roman"/>
          <w:i/>
          <w:i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树种：檫木                                学名：</w:t>
      </w:r>
      <w:r>
        <w:rPr>
          <w:rFonts w:hint="default" w:ascii="Times New Roman" w:hAnsi="Times New Roman" w:eastAsia="仿宋_GB2312" w:cs="Times New Roman"/>
          <w:i/>
          <w:iCs/>
          <w:color w:val="auto"/>
          <w:sz w:val="24"/>
          <w:szCs w:val="24"/>
          <w:highlight w:val="none"/>
        </w:rPr>
        <w:t xml:space="preserve">Sassafras tzumu Hemsley </w:t>
      </w:r>
    </w:p>
    <w:p>
      <w:pPr>
        <w:spacing w:line="400" w:lineRule="exact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良种类别：母树林                          通过类别：审定</w:t>
      </w:r>
    </w:p>
    <w:p>
      <w:pPr>
        <w:spacing w:line="400" w:lineRule="exact"/>
        <w:ind w:left="840" w:hanging="960" w:hangingChars="400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良种编号：川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S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S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S-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ST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-00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-20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21</w:t>
      </w:r>
    </w:p>
    <w:p>
      <w:pPr>
        <w:spacing w:line="400" w:lineRule="exact"/>
        <w:ind w:left="840" w:hanging="960" w:hangingChars="400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申请人：高县月江国有林场、宜宾林竹产业研究院、四川省林业科学研究院</w:t>
      </w:r>
    </w:p>
    <w:p>
      <w:pPr>
        <w:spacing w:line="400" w:lineRule="exact"/>
        <w:ind w:left="840" w:hanging="960" w:hangingChars="400"/>
        <w:jc w:val="left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 xml:space="preserve">选育人：李玉华、熊定伟、周诰均、吴小琴、石兆明、练东明、胡焱彬、周成强、陈鹏、何西川、肖相明  </w:t>
      </w:r>
    </w:p>
    <w:p>
      <w:pPr>
        <w:spacing w:before="156" w:beforeLines="50" w:line="400" w:lineRule="exact"/>
        <w:ind w:firstLine="481" w:firstLineChars="200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</w:rPr>
        <w:t>品种特性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落叶乔木，树干高大通直，生长速度快，材质好，能耐干旱、寒冷，繁殖力强，选育檫木子代遗传性状稳定。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1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</w:rPr>
        <w:t>主要用途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材用、绿化观赏。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1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</w:rPr>
        <w:t>栽培技术要点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选择微酸黄壤，土质疏松，土层深厚，排水良好的地方造林，株行距2m×2m。以一年生苗造林为主，采用冬季造林，12月中旬为宜。植苗前修剪枝叶，并用泥浆拌根。植苗时做到苗正根伸，适当深栽，压实踩紧。造林后前3年每年进行1～2次除草抚育，抚育时做好补植，春季开沟施肥。主要病虫为苗木茎腐病、檫白轮蚧，以化学与人工防治相结合。采用种子繁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1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</w:rPr>
        <w:t>适宜种植范围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川南山地、丘陵檫木适宜栽培区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。</w:t>
      </w:r>
    </w:p>
    <w:p>
      <w:pPr>
        <w:spacing w:line="400" w:lineRule="exact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</w:p>
    <w:p>
      <w:pPr>
        <w:spacing w:before="156" w:beforeLines="50" w:after="156" w:afterLines="50" w:line="400" w:lineRule="exact"/>
        <w:rPr>
          <w:rFonts w:hint="default" w:ascii="Times New Roman" w:hAnsi="Times New Roman" w:eastAsia="黑体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</w:rPr>
        <w:t xml:space="preserve">4.高县杉木第二代无性系种子园            </w:t>
      </w:r>
    </w:p>
    <w:p>
      <w:pPr>
        <w:spacing w:line="400" w:lineRule="exact"/>
        <w:rPr>
          <w:rFonts w:hint="default" w:ascii="Times New Roman" w:hAnsi="Times New Roman" w:eastAsia="仿宋_GB2312" w:cs="Times New Roman"/>
          <w:i/>
          <w:i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树种：杉木                                学名：</w:t>
      </w:r>
      <w:r>
        <w:rPr>
          <w:rFonts w:hint="default" w:ascii="Times New Roman" w:hAnsi="Times New Roman" w:eastAsia="仿宋_GB2312" w:cs="Times New Roman"/>
          <w:i/>
          <w:iCs/>
          <w:color w:val="auto"/>
          <w:sz w:val="24"/>
          <w:szCs w:val="24"/>
          <w:highlight w:val="none"/>
        </w:rPr>
        <w:t xml:space="preserve">Cunninghamia lanceolata </w:t>
      </w:r>
    </w:p>
    <w:p>
      <w:pPr>
        <w:spacing w:line="400" w:lineRule="exact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良种类别：无性系种子园                    通过类别：审定</w:t>
      </w:r>
    </w:p>
    <w:p>
      <w:pPr>
        <w:spacing w:line="400" w:lineRule="exact"/>
        <w:ind w:left="840" w:hanging="960" w:hangingChars="400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良种编号：川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S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CSO(2)-CLA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-00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-20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21</w:t>
      </w:r>
    </w:p>
    <w:p>
      <w:pPr>
        <w:spacing w:line="400" w:lineRule="exact"/>
        <w:ind w:left="840" w:hanging="960" w:hangingChars="400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申请人：高县月江国有林场、宜宾林竹产业研究院、四川省林业科学研究院</w:t>
      </w:r>
    </w:p>
    <w:p>
      <w:pPr>
        <w:spacing w:line="400" w:lineRule="exact"/>
        <w:ind w:left="840" w:hanging="960" w:hangingChars="400"/>
        <w:jc w:val="left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 xml:space="preserve">选育人：李玉华、熊定伟、周诰均、吴小琴、殷国兰、石兆明、练东明、胡焱彬、周成强、陈鹏、何西川、肖相明  </w:t>
      </w:r>
    </w:p>
    <w:p>
      <w:pPr>
        <w:spacing w:before="156" w:beforeLines="50" w:line="400" w:lineRule="exact"/>
        <w:ind w:firstLine="481" w:firstLineChars="200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</w:rPr>
        <w:t>品种特性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常绿乔木，树干端直，高可达30m，树冠尖塔形，侧枝轮生，叶披针形，球花簇生枝顶，球果近球形或圆卵形，长2.5～5cm，径3～5cm，种鳞较种子短，每鳞有3～4粒种子，种子扁平，子代遗传性状稳定，高径生长迅速，抗逆性强。材质优良，用途广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1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</w:rPr>
        <w:t>主要用途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材用。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1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</w:rPr>
        <w:t>栽培技术要点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选择土层深厚、疏松透气、肥沃的阳坡或半阳坡造林。整地前清除杂草，可全垦带状整地或挖穴整地。栽植穴规格80cm×80cm×60cm，株行距2m×2m。定植做到根舒苗正，苗弯曲方向朝东方，回填表土，压紧压实即可。造林季节可冬季和春季，雨后造林最好。栽植当年抚育2次，4～6月块状除草，8～9月进行全面除草松土，第2年开始每年抚育1～2次，直到幼林郁闭成林。采用种子繁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1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</w:rPr>
        <w:t>适宜种植范围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适宜于微酸性土壤，海拔1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00m以下的四川盆周山区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和丘陵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杉木适宜栽培区。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</w:p>
    <w:p>
      <w:pPr>
        <w:spacing w:before="156" w:beforeLines="50" w:after="156" w:afterLines="50" w:line="400" w:lineRule="exact"/>
        <w:rPr>
          <w:rFonts w:hint="default" w:ascii="Times New Roman" w:hAnsi="Times New Roman" w:eastAsia="黑体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</w:rPr>
        <w:t xml:space="preserve">5.月江油樟母树林            </w:t>
      </w:r>
    </w:p>
    <w:p>
      <w:pPr>
        <w:spacing w:line="400" w:lineRule="exact"/>
        <w:rPr>
          <w:rFonts w:hint="default" w:ascii="Times New Roman" w:hAnsi="Times New Roman" w:eastAsia="仿宋_GB2312" w:cs="Times New Roman"/>
          <w:i/>
          <w:i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树种：油樟                            学名：</w:t>
      </w:r>
      <w:r>
        <w:rPr>
          <w:rFonts w:hint="default" w:ascii="Times New Roman" w:hAnsi="Times New Roman" w:eastAsia="仿宋_GB2312" w:cs="Times New Roman"/>
          <w:i/>
          <w:iCs/>
          <w:color w:val="auto"/>
          <w:sz w:val="24"/>
          <w:szCs w:val="24"/>
          <w:highlight w:val="none"/>
        </w:rPr>
        <w:t xml:space="preserve">Cinnamomum longepaniculatum  </w:t>
      </w:r>
    </w:p>
    <w:p>
      <w:pPr>
        <w:spacing w:line="400" w:lineRule="exact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良种类别：母树林                      通过类别：审定</w:t>
      </w:r>
    </w:p>
    <w:p>
      <w:pPr>
        <w:spacing w:line="400" w:lineRule="exact"/>
        <w:ind w:left="840" w:hanging="960" w:hangingChars="400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良种编号：川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S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SS-CLO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-00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-20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21</w:t>
      </w:r>
    </w:p>
    <w:p>
      <w:pPr>
        <w:spacing w:line="400" w:lineRule="exact"/>
        <w:ind w:left="840" w:hanging="960" w:hangingChars="400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申请人：高县月江国有林场、宜宾林竹产业研究院、四川省林业科学研究院</w:t>
      </w:r>
    </w:p>
    <w:p>
      <w:pPr>
        <w:spacing w:line="400" w:lineRule="exact"/>
        <w:ind w:left="840" w:hanging="960" w:hangingChars="400"/>
        <w:jc w:val="left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 xml:space="preserve">选育人：李玉华、殷国兰、熊定伟、周诰均、吴小琴、石兆明、练东明、胡焱彬、周成强、陈鹏、何西川、肖相明 </w:t>
      </w:r>
    </w:p>
    <w:p>
      <w:pPr>
        <w:spacing w:before="156" w:beforeLines="50" w:line="400" w:lineRule="exact"/>
        <w:ind w:firstLine="481" w:firstLineChars="200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</w:rPr>
        <w:t>品种特性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常绿乔木，生长速度快，叶片产量及含油率高，根系发达，耐修剪，抗逆性好，油樟子代遗传性状稳定。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1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</w:rPr>
        <w:t>主要用途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油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用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，兼材用。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1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</w:rPr>
        <w:t>栽培技术要点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造林最佳季节为10月前后，成片种植，株行距3m×4m。以穴状整地为主，规格80cm×80cm×60cm，每穴施0.3～0.5kg复合肥或3～6kg农家肥作基肥。植苗前修剪苗木，保留3～4片叶片，用泥浆拌根，植苗时做到苗正根伸，适当深栽。造林后前两年春夏季除草抚育2次，结合除草进行开沟施肥。采用种子繁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1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</w:rPr>
        <w:t>适宜种植范围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川南山地、丘陵及川东丘陵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油樟适宜栽培区。</w:t>
      </w:r>
    </w:p>
    <w:p>
      <w:pPr>
        <w:spacing w:line="400" w:lineRule="exact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</w:p>
    <w:p>
      <w:pPr>
        <w:spacing w:before="156" w:beforeLines="50" w:after="156" w:afterLines="50" w:line="400" w:lineRule="exact"/>
        <w:rPr>
          <w:rFonts w:hint="default" w:ascii="Times New Roman" w:hAnsi="Times New Roman" w:eastAsia="黑体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</w:rPr>
        <w:t xml:space="preserve">6.白鹤滩米核桃            </w:t>
      </w:r>
    </w:p>
    <w:p>
      <w:pPr>
        <w:spacing w:line="400" w:lineRule="exact"/>
        <w:rPr>
          <w:rFonts w:hint="default" w:ascii="Times New Roman" w:hAnsi="Times New Roman" w:eastAsia="仿宋_GB2312" w:cs="Times New Roman"/>
          <w:i/>
          <w:i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树种：泡核桃                             学名：</w:t>
      </w:r>
      <w:r>
        <w:rPr>
          <w:rFonts w:hint="default" w:ascii="Times New Roman" w:hAnsi="Times New Roman" w:eastAsia="仿宋_GB2312" w:cs="Times New Roman"/>
          <w:i/>
          <w:iCs/>
          <w:color w:val="auto"/>
          <w:sz w:val="24"/>
          <w:szCs w:val="24"/>
          <w:highlight w:val="none"/>
        </w:rPr>
        <w:t xml:space="preserve">Julgus sigillata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‘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Baihetanmi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 xml:space="preserve">’ </w:t>
      </w:r>
      <w:r>
        <w:rPr>
          <w:rFonts w:hint="default" w:ascii="Times New Roman" w:hAnsi="Times New Roman" w:eastAsia="仿宋_GB2312" w:cs="Times New Roman"/>
          <w:i/>
          <w:iCs/>
          <w:color w:val="auto"/>
          <w:sz w:val="24"/>
          <w:szCs w:val="24"/>
          <w:highlight w:val="none"/>
        </w:rPr>
        <w:t xml:space="preserve"> </w:t>
      </w:r>
    </w:p>
    <w:p>
      <w:pPr>
        <w:spacing w:line="400" w:lineRule="exact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良种类别：无性系                         通过类别：审定</w:t>
      </w:r>
    </w:p>
    <w:p>
      <w:pPr>
        <w:spacing w:line="400" w:lineRule="exact"/>
        <w:ind w:left="840" w:hanging="960" w:hangingChars="400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良种编号：川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S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SC-JS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-00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-20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21</w:t>
      </w:r>
    </w:p>
    <w:p>
      <w:pPr>
        <w:spacing w:line="400" w:lineRule="exact"/>
        <w:ind w:left="840" w:hanging="960" w:hangingChars="400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申请人：凉山彝族自治州林业草原科学研究院、宁南县林业和草原局、四川省林业科学研究院、四川省博基苗木有限责任公司</w:t>
      </w:r>
    </w:p>
    <w:p>
      <w:pPr>
        <w:spacing w:line="400" w:lineRule="exact"/>
        <w:ind w:left="840" w:hanging="960" w:hangingChars="400"/>
        <w:jc w:val="left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 xml:space="preserve">选育人：刘永安、李丕军、郑崇兰、邢文曦、吴坤、曾甜、史元敏、梁全、博基力子、史洪洲、赵友福、李志超、王泽亮、李培、张平、宋建平、普天富  </w:t>
      </w:r>
    </w:p>
    <w:p>
      <w:pPr>
        <w:spacing w:before="156" w:beforeLines="50" w:line="400" w:lineRule="exact"/>
        <w:ind w:firstLine="481" w:firstLineChars="200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</w:rPr>
        <w:t>品种特性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晚实品种，适应性好，抗病虫能力高。虽属泡核桃，但果面光滑美观，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果顶微尖，缝合线较平，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易取仁，果小巧。粗脂肪和粗蛋白含量均高，分别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达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68.39%和20.75%，是少有的高蛋白类品种。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1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</w:rPr>
        <w:t>主要用途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食用或作为核桃油、核桃食品等加工原料。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1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</w:rPr>
        <w:t>栽培技术要点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种植地土层应较厚，不积水。适宜稀植，每亩宜10～25株，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大穴（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80cm×80cm×60cm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）整地，重施基肥，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宜用疏散分层形，树高控制在10米以内，幼年期不宜重度修剪。进入丰产期后，重施有机肥，以维持树势、产量和品质。无性繁殖，以嫁接为主。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1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</w:rPr>
        <w:t>适宜种植范围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川西南山地东南部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海拔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～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m泡核桃适宜栽培区。</w:t>
      </w:r>
    </w:p>
    <w:p>
      <w:pPr>
        <w:spacing w:line="400" w:lineRule="exact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</w:p>
    <w:p>
      <w:pPr>
        <w:spacing w:before="156" w:beforeLines="50" w:after="156" w:afterLines="50" w:line="400" w:lineRule="exact"/>
        <w:rPr>
          <w:rFonts w:hint="default" w:ascii="Times New Roman" w:hAnsi="Times New Roman" w:eastAsia="黑体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</w:rPr>
        <w:t xml:space="preserve">7.‘阿布桑娜’油橄榄            </w:t>
      </w:r>
    </w:p>
    <w:p>
      <w:pPr>
        <w:spacing w:line="400" w:lineRule="exact"/>
        <w:rPr>
          <w:rFonts w:hint="default" w:ascii="Times New Roman" w:hAnsi="Times New Roman" w:eastAsia="仿宋_GB2312" w:cs="Times New Roman"/>
          <w:i/>
          <w:i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树种：油橄榄                              学名：</w:t>
      </w:r>
      <w:r>
        <w:rPr>
          <w:rFonts w:hint="default" w:ascii="Times New Roman" w:hAnsi="Times New Roman" w:eastAsia="仿宋_GB2312" w:cs="Times New Roman"/>
          <w:i/>
          <w:iCs/>
          <w:color w:val="auto"/>
          <w:sz w:val="24"/>
          <w:szCs w:val="24"/>
          <w:highlight w:val="none"/>
        </w:rPr>
        <w:t xml:space="preserve">Olea europaea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‘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Arbosana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 xml:space="preserve">’ </w:t>
      </w:r>
      <w:r>
        <w:rPr>
          <w:rFonts w:hint="default" w:ascii="Times New Roman" w:hAnsi="Times New Roman" w:eastAsia="仿宋_GB2312" w:cs="Times New Roman"/>
          <w:i/>
          <w:iCs/>
          <w:color w:val="auto"/>
          <w:sz w:val="24"/>
          <w:szCs w:val="24"/>
          <w:highlight w:val="none"/>
        </w:rPr>
        <w:t xml:space="preserve"> </w:t>
      </w:r>
    </w:p>
    <w:p>
      <w:pPr>
        <w:spacing w:line="400" w:lineRule="exact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良种类别：无性系                          通过类别：审定</w:t>
      </w:r>
    </w:p>
    <w:p>
      <w:pPr>
        <w:spacing w:line="400" w:lineRule="exact"/>
        <w:ind w:left="840" w:hanging="960" w:hangingChars="400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良种编号：川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S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SC-OE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-00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-20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21</w:t>
      </w:r>
    </w:p>
    <w:p>
      <w:pPr>
        <w:spacing w:line="400" w:lineRule="exact"/>
        <w:ind w:left="840" w:hanging="960" w:hangingChars="400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申请人：厅州共建攀西特色作物研究与利用四川省重点实验室、冕宁元升农业科技有限公司、凉山州中泽新技术开发有限责任公司、冕宁县林业和草原局</w:t>
      </w:r>
    </w:p>
    <w:p>
      <w:pPr>
        <w:spacing w:line="400" w:lineRule="exact"/>
        <w:ind w:left="840" w:hanging="960" w:hangingChars="400"/>
        <w:jc w:val="left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 xml:space="preserve">选育人：佟兆国、黄勇、包月洪、李德荣、范仕斌、周炜、陈勃、胡蓉、王陈玉、林春福、罗春辉、袁世祥、李正菊、杨泽身  </w:t>
      </w:r>
    </w:p>
    <w:p>
      <w:pPr>
        <w:spacing w:before="156" w:beforeLines="50" w:line="400" w:lineRule="exact"/>
        <w:ind w:firstLine="481" w:firstLineChars="200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</w:rPr>
        <w:t>品种特性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树体矮小，树冠紧凑，枝多叶茂，树高2～4 m。在安宁河谷区 4 月中下旬开花，11 月上中旬成熟，果实成熟时暗红色，果肉浅棕色和黄绿色。果实近圆球形，对称，果顶圆形，果基平截，乳突退化，果点多而小，鲜果果肉率约80.5%，鲜果含油率约22%。定植后 2～3 年开始投产，5～6 年进入盛产期，集约经营条件下丰产稳产性好。同时，该品种表现出较好的耐涝和抗孔雀斑病、炭疽病等抗逆特性。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1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</w:rPr>
        <w:t>主要用途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油用为主，亦可用于生产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医药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、保健、化妆等产品。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1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</w:rPr>
        <w:t>栽培技术要点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深翻整地，定植穴1.0 m × 1.0 m × 0.8 m，每穴施腐熟农家肥 30.0～50.0 kg、钙镁磷肥2.0 kg、钾肥0.5～1.0 kg、酸性土壤增施熟石灰 1.0～2.0 kg和土壤杀虫剂（辛硫·甲拌磷）0.25 kg。合理布局排水沟。株行距宜4～5 m× 5～6 m。以春秋季定值为主，配置‘配多灵’为授粉品种。定植后绑缚支柱，浇足定根水，覆膜保湿防草。定植后2～3年修剪，以培养三主枝开心形或纺锤形为主，5～6年进入盛产期后以调整丰产树形为主，衰老树以逐步更新培育结实能力为主。结果树1月下旬至2月中旬结合灌溉，每株施尿素或硝酸铵0.1～0.3 kg；6月上中旬的幼果形成期，每株树施复合肥1.0～1.5 kg。全年需重点灌水3次，分别为2月下旬、5月下旬和12月中下旬，灌水量为100～120 mm。生长季重点预防蚧壳虫及果实成熟期的炭疽病。无性繁殖，以硬枝扦插为主。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1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</w:rPr>
        <w:t>适宜种植范围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安宁河谷流域及相似气候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油橄榄适宜栽培区。</w:t>
      </w:r>
    </w:p>
    <w:p>
      <w:pPr>
        <w:spacing w:line="400" w:lineRule="exact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9" w:beforeLines="70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8" w:afterLines="70" w:line="440" w:lineRule="atLeast"/>
        <w:textAlignment w:val="auto"/>
        <w:rPr>
          <w:rFonts w:hint="default" w:ascii="Times New Roman" w:hAnsi="Times New Roman" w:cs="Times New Roman"/>
          <w:b/>
          <w:bCs/>
          <w:sz w:val="32"/>
        </w:rPr>
      </w:pPr>
      <w:r>
        <w:rPr>
          <w:rFonts w:hint="default" w:ascii="Times New Roman" w:hAnsi="Times New Roman" w:cs="Times New Roman"/>
          <w:b/>
          <w:bCs/>
          <w:sz w:val="32"/>
        </w:rPr>
        <w:t>二、认定通过品种</w:t>
      </w:r>
    </w:p>
    <w:p>
      <w:pPr>
        <w:spacing w:before="156" w:beforeLines="50" w:after="156" w:afterLines="50" w:line="400" w:lineRule="exact"/>
        <w:rPr>
          <w:rFonts w:hint="default" w:ascii="Times New Roman" w:hAnsi="Times New Roman" w:eastAsia="黑体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</w:rPr>
        <w:t xml:space="preserve">1.‘川椿1号’毛红椿           </w:t>
      </w:r>
    </w:p>
    <w:p>
      <w:pPr>
        <w:spacing w:line="400" w:lineRule="exact"/>
        <w:rPr>
          <w:rFonts w:hint="default" w:ascii="Times New Roman" w:hAnsi="Times New Roman" w:eastAsia="仿宋_GB2312" w:cs="Times New Roman"/>
          <w:i w:val="0"/>
          <w:iCs w:val="0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树种：毛红椿                  学名：</w:t>
      </w:r>
      <w:r>
        <w:rPr>
          <w:rFonts w:hint="default" w:ascii="Times New Roman" w:hAnsi="Times New Roman" w:eastAsia="仿宋_GB2312" w:cs="Times New Roman"/>
          <w:i/>
          <w:iCs/>
          <w:color w:val="auto"/>
          <w:sz w:val="24"/>
          <w:szCs w:val="24"/>
          <w:highlight w:val="none"/>
        </w:rPr>
        <w:t xml:space="preserve">Toona ciliate var. pubescens 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24"/>
          <w:szCs w:val="24"/>
          <w:highlight w:val="none"/>
        </w:rPr>
        <w:t>‘Chuanchun 1’</w:t>
      </w:r>
    </w:p>
    <w:p>
      <w:pPr>
        <w:spacing w:line="400" w:lineRule="atLeast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良种类别：家系                通过类别：认定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2022.3.3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～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2030.3.2）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良种编号：川R-SF-TC-001-2021</w:t>
      </w:r>
    </w:p>
    <w:p>
      <w:pPr>
        <w:spacing w:line="400" w:lineRule="exact"/>
        <w:ind w:left="840" w:hanging="960" w:hangingChars="400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申请人：四川省林业科学研究院</w:t>
      </w:r>
    </w:p>
    <w:p>
      <w:pPr>
        <w:spacing w:line="400" w:lineRule="exact"/>
        <w:ind w:left="840" w:hanging="960" w:hangingChars="400"/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选育人：肖兴翠、郭洪英、杨勇智、黄振、彭建、陈炙、辜云杰、杨滨豪、何芝然、李金武、史亮、王树山、叶伟平、黄治刚、陈宇</w:t>
      </w:r>
    </w:p>
    <w:p>
      <w:pPr>
        <w:spacing w:before="218" w:beforeLines="70" w:line="400" w:lineRule="exact"/>
        <w:ind w:firstLine="481" w:firstLineChars="200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</w:rPr>
        <w:t>品种特性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乔木，速生，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干性通直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。根系发达，对土壤环境适应能力强，耐贫瘠。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1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</w:rPr>
        <w:t>主要用途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材用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1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</w:rPr>
        <w:t>栽培技术要点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凉山州及攀枝花干旱半干旱地区可选择在6～7月雨季造林。川南地区容器苗可在1～6月造林。造林密度为56～74株/亩。地势平坦的林地用机械进行全面翻耕整地后造林；对山地、丘陵沿等高线进行带状整地，带宽60cm以上，再进行穴状整地，或者直接采用大穴整地，穴的口径均为50～60 cm，深50～60 cm。造林后1、2年每年的4～9月进行2～3次全面割灌除草，3、4年进行1～2次，直至幼林郁闭。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注意病虫害防控。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采用种子繁殖。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1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</w:rPr>
        <w:t>适宜种植范围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川西南海拔1800m以下的山地中下坡、沟谷及河谷两岸；川南海拔500m以下，水源较为丰富的毛红椿适宜栽培区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。</w:t>
      </w:r>
    </w:p>
    <w:p>
      <w:pPr>
        <w:spacing w:after="156" w:afterLines="50" w:line="400" w:lineRule="exact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</w:p>
    <w:p>
      <w:pPr>
        <w:spacing w:before="156" w:beforeLines="50" w:after="156" w:afterLines="50" w:line="400" w:lineRule="exact"/>
        <w:rPr>
          <w:rFonts w:hint="default" w:ascii="Times New Roman" w:hAnsi="Times New Roman" w:eastAsia="黑体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</w:rPr>
        <w:t xml:space="preserve">2.‘川林珍1号’大花序桉         </w:t>
      </w:r>
    </w:p>
    <w:p>
      <w:pPr>
        <w:spacing w:line="400" w:lineRule="exact"/>
        <w:rPr>
          <w:rFonts w:hint="default" w:ascii="Times New Roman" w:hAnsi="Times New Roman" w:eastAsia="仿宋_GB2312" w:cs="Times New Roman"/>
          <w:i/>
          <w:i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树种：大花序桉                 学名：</w:t>
      </w:r>
      <w:r>
        <w:rPr>
          <w:rFonts w:hint="default" w:ascii="Times New Roman" w:hAnsi="Times New Roman" w:eastAsia="仿宋_GB2312" w:cs="Times New Roman"/>
          <w:i/>
          <w:color w:val="auto"/>
          <w:sz w:val="24"/>
          <w:szCs w:val="24"/>
          <w:highlight w:val="none"/>
        </w:rPr>
        <w:t xml:space="preserve">Eucalyptus cloeziana </w:t>
      </w:r>
      <w:r>
        <w:rPr>
          <w:rFonts w:hint="default" w:ascii="Times New Roman" w:hAnsi="Times New Roman" w:eastAsia="仿宋_GB2312" w:cs="Times New Roman"/>
          <w:i w:val="0"/>
          <w:iCs/>
          <w:color w:val="auto"/>
          <w:sz w:val="24"/>
          <w:szCs w:val="24"/>
          <w:highlight w:val="none"/>
        </w:rPr>
        <w:t xml:space="preserve">‘Chuanlinzhen 1’ </w:t>
      </w:r>
    </w:p>
    <w:p>
      <w:pPr>
        <w:spacing w:line="400" w:lineRule="exact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良种类别：家系                 通过类别：认定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2022.3.3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～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2030.3.2）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良种编号：川R-SF-EC-002-2021</w:t>
      </w:r>
    </w:p>
    <w:p>
      <w:pPr>
        <w:spacing w:line="400" w:lineRule="exact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申请人：四川省林业科学研究院</w:t>
      </w:r>
    </w:p>
    <w:p>
      <w:pPr>
        <w:spacing w:after="156" w:afterLines="50" w:line="400" w:lineRule="exact"/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选育人：郭洪英、陈炙、黄振、李佳蔓、杨勇智、王丽华、肖兴翠</w:t>
      </w:r>
    </w:p>
    <w:p>
      <w:pPr>
        <w:spacing w:line="400" w:lineRule="exact"/>
        <w:ind w:firstLine="481" w:firstLineChars="200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</w:rPr>
        <w:t>品种特性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乔木，树干通直，树冠开张，树皮粗糙呈鳞状开裂，宿存；树干与侧枝连接处形状为倒“V”形。多年生枝为灰褐色，发育枝红褐色；幼态叶卵形或披针形，具柄，半对生；成熟叶披针形，互生，具柄。生长迅速，顶端优势明显，干形通直圆满，材质优良、纹理通直、结构均匀、耐腐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木材基本密度大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，气干密度约0.738g/cm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vertAlign w:val="superscript"/>
          <w:lang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1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</w:rPr>
        <w:t>主要用途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材用。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1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</w:rPr>
        <w:t>栽培技术要点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播种育苗，采用轻基质无纺布基质段育苗，苗高25～35cm出圃。造林应在2月下旬至6月上旬进行，7月以后禁止造林以防冻害。初植密度3m×3m或3m×4m。穴状整地，穴规格大于40 cm×40 cm×40 cm。造林当年锄草培土2次，追复合肥（50g/株）2次；第2年锄草1次，追复合肥（250g/株）1次；第3年，锄草1次，追复合肥（500g/株）1次。造林第3年起可于每年冬季进行修枝，修枝强度为当年树冠的1/3，修枝要紧贴树干不留桩茬。栽培12年左右可间伐利用，强度35%～50%，25～30年主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1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</w:rPr>
        <w:t>适宜种植范围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四川盆地南部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中部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偏南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及盆周山地南部海拔650 m以下，极端最低温大于-2℃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一月平均气温大于5℃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无霜冻或少霜冻的低山丘陵大花序桉适宜栽培区。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</w:p>
    <w:p>
      <w:pPr>
        <w:spacing w:before="156" w:beforeLines="50" w:after="156" w:afterLines="50" w:line="400" w:lineRule="exact"/>
        <w:rPr>
          <w:rFonts w:hint="default" w:ascii="Times New Roman" w:hAnsi="Times New Roman" w:eastAsia="黑体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</w:rPr>
        <w:t xml:space="preserve">3.‘川林珍2号’大花序桉            </w:t>
      </w:r>
    </w:p>
    <w:p>
      <w:pPr>
        <w:spacing w:line="400" w:lineRule="exact"/>
        <w:rPr>
          <w:rFonts w:hint="default" w:ascii="Times New Roman" w:hAnsi="Times New Roman" w:eastAsia="仿宋_GB2312" w:cs="Times New Roman"/>
          <w:i/>
          <w:i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树种：大花序桉                 学名：</w:t>
      </w:r>
      <w:r>
        <w:rPr>
          <w:rFonts w:hint="default" w:ascii="Times New Roman" w:hAnsi="Times New Roman" w:eastAsia="仿宋_GB2312" w:cs="Times New Roman"/>
          <w:i/>
          <w:color w:val="auto"/>
          <w:sz w:val="24"/>
          <w:szCs w:val="24"/>
          <w:highlight w:val="none"/>
        </w:rPr>
        <w:t xml:space="preserve">Eucalyptus cloeziana </w:t>
      </w:r>
      <w:r>
        <w:rPr>
          <w:rFonts w:hint="default" w:ascii="Times New Roman" w:hAnsi="Times New Roman" w:eastAsia="仿宋_GB2312" w:cs="Times New Roman"/>
          <w:i w:val="0"/>
          <w:iCs/>
          <w:color w:val="auto"/>
          <w:sz w:val="24"/>
          <w:szCs w:val="24"/>
          <w:highlight w:val="none"/>
        </w:rPr>
        <w:t xml:space="preserve">‘Chuanlinzhen 2’ </w:t>
      </w:r>
      <w:r>
        <w:rPr>
          <w:rFonts w:hint="default" w:ascii="Times New Roman" w:hAnsi="Times New Roman" w:eastAsia="仿宋_GB2312" w:cs="Times New Roman"/>
          <w:i/>
          <w:iCs/>
          <w:color w:val="auto"/>
          <w:sz w:val="24"/>
          <w:szCs w:val="24"/>
          <w:highlight w:val="none"/>
        </w:rPr>
        <w:t xml:space="preserve"> </w:t>
      </w:r>
    </w:p>
    <w:p>
      <w:pPr>
        <w:spacing w:line="400" w:lineRule="exact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良种类别：家系                 通过类别：认定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2022.3.3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～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2030.3.2）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良种编号：川R-SF-EC-00</w:t>
      </w:r>
      <w:r>
        <w:rPr>
          <w:rFonts w:hint="default" w:ascii="Times New Roman" w:hAnsi="Times New Roman" w:eastAsia="仿宋_GB2312" w:cs="Times New Roman"/>
          <w:sz w:val="24"/>
          <w:szCs w:val="24"/>
          <w:lang w:val="en" w:eastAsia="zh-CN"/>
        </w:rPr>
        <w:t>3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-2021</w:t>
      </w:r>
    </w:p>
    <w:p>
      <w:pPr>
        <w:spacing w:line="400" w:lineRule="exact"/>
        <w:ind w:left="840" w:hanging="960" w:hangingChars="400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申请人：四川省林业科学研究院</w:t>
      </w:r>
    </w:p>
    <w:p>
      <w:pPr>
        <w:spacing w:after="156" w:afterLines="50" w:line="400" w:lineRule="exact"/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选育人：李佳蔓、郭洪英、杨勇智、黄振、陈炙、王丽华、肖兴翠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1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</w:rPr>
        <w:t>品种特性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lang w:val="en"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乔木，树干通直，树冠开张，树皮粗糙呈鳞状开裂，宿存；树干与侧枝连接处形状为圆形。多年生枝为灰褐色，发育枝红褐色；叶具柄；幼态叶卵形或披针形，半对生；成熟叶披针形，互生。生长迅速，顶端优势明显，干形通直圆满，材质优良、纹理通直、结构均匀、耐腐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木材基本密度大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，气干密度约0.65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g/cm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vertAlign w:val="superscript"/>
          <w:lang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1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</w:rPr>
        <w:t>主要用途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lang w:val="en"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材用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1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</w:rPr>
        <w:t>栽培技术要点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lang w:val="en"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播种育苗，采用轻基质无纺布基质段育苗，苗高25～35cm出圃。造林应在2月下旬至6月上旬进行，7月以后禁止造林以防冻害。初植密度3m×3m或3m×4m。穴状整地，穴规格大于40 cm×40 cm×40 cm。造林当年锄草培土2次，追复合肥（50g/株）2次；第2年锄草1次，追复合肥（250g/株）1次；第3年，锄草1次，追复合肥（500g/株）1次。造林第3年起可于每年冬季进行修枝，修枝强度为当年树冠的1/3，修枝要紧贴树干不留桩茬。栽培12年左右可间伐利用，强度35%～50%，25～30年主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1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</w:rPr>
        <w:t>适宜种植范围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lang w:val="en"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四川盆地南部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中部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偏南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及盆周山地南部海拔650 m以下，极端最低温大于-2℃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一月平均气温大于5℃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无霜冻或少霜冻的低山丘陵大花序桉适宜栽培区。</w:t>
      </w:r>
    </w:p>
    <w:p>
      <w:pPr>
        <w:spacing w:after="156" w:afterLines="50" w:line="400" w:lineRule="exact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</w:p>
    <w:p>
      <w:pPr>
        <w:spacing w:before="156" w:beforeLines="50" w:after="156" w:afterLines="50" w:line="400" w:lineRule="exact"/>
        <w:rPr>
          <w:rFonts w:hint="default" w:ascii="Times New Roman" w:hAnsi="Times New Roman" w:eastAsia="黑体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</w:rPr>
        <w:t xml:space="preserve">4.‘川林珍4号’大花序桉            </w:t>
      </w:r>
    </w:p>
    <w:p>
      <w:pPr>
        <w:spacing w:line="400" w:lineRule="exact"/>
        <w:rPr>
          <w:rFonts w:hint="default" w:ascii="Times New Roman" w:hAnsi="Times New Roman" w:eastAsia="仿宋_GB2312" w:cs="Times New Roman"/>
          <w:i/>
          <w:i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树种：大花序桉                  学名：</w:t>
      </w:r>
      <w:r>
        <w:rPr>
          <w:rFonts w:hint="default" w:ascii="Times New Roman" w:hAnsi="Times New Roman" w:eastAsia="仿宋_GB2312" w:cs="Times New Roman"/>
          <w:i/>
          <w:color w:val="auto"/>
          <w:sz w:val="24"/>
          <w:szCs w:val="24"/>
          <w:highlight w:val="none"/>
        </w:rPr>
        <w:t xml:space="preserve">Eucalyptus cloeziana </w:t>
      </w:r>
      <w:r>
        <w:rPr>
          <w:rFonts w:hint="default" w:ascii="Times New Roman" w:hAnsi="Times New Roman" w:eastAsia="仿宋_GB2312" w:cs="Times New Roman"/>
          <w:i w:val="0"/>
          <w:iCs/>
          <w:color w:val="auto"/>
          <w:sz w:val="24"/>
          <w:szCs w:val="24"/>
          <w:highlight w:val="none"/>
        </w:rPr>
        <w:t xml:space="preserve">‘Chuanlinzhen 4’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i/>
          <w:iCs/>
          <w:color w:val="auto"/>
          <w:sz w:val="24"/>
          <w:szCs w:val="24"/>
          <w:highlight w:val="none"/>
        </w:rPr>
        <w:t xml:space="preserve"> </w:t>
      </w:r>
    </w:p>
    <w:p>
      <w:pPr>
        <w:spacing w:line="400" w:lineRule="exact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良种类别：家系                  通过类别：认定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2022.3.3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～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2030.3.2）</w:t>
      </w:r>
    </w:p>
    <w:p>
      <w:pPr>
        <w:spacing w:line="400" w:lineRule="exact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良种编号：川R-SF-EC-00</w:t>
      </w:r>
      <w:r>
        <w:rPr>
          <w:rFonts w:hint="default" w:ascii="Times New Roman" w:hAnsi="Times New Roman" w:eastAsia="仿宋_GB2312" w:cs="Times New Roman"/>
          <w:sz w:val="24"/>
          <w:szCs w:val="24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-2021</w:t>
      </w:r>
    </w:p>
    <w:p>
      <w:pPr>
        <w:spacing w:line="400" w:lineRule="exact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申请人：四川省林业科学研究院</w:t>
      </w:r>
    </w:p>
    <w:p>
      <w:pPr>
        <w:spacing w:after="156" w:afterLines="50" w:line="400" w:lineRule="exact"/>
        <w:ind w:left="840" w:hanging="960" w:hangingChars="400"/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选育人：陈炙、郭洪英、李佳蔓、黄振、肖兴翠、王丽华、杨勇智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1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</w:rPr>
        <w:t>品种特性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乔木，树干通直，树冠开张，树皮粗糙呈块状皲裂，宿存；树干与侧枝连接处形状为圆形。多年生枝为灰褐色，发育枝红褐色；叶具柄；幼态叶卵形或披针形，半对生；成熟叶披针形，互生。生长迅速，顶端优势明显，干形通直圆满，材质优良、纹理通直、结构均匀、耐腐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木材基本密度大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，气干密度约0.641g/cm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vertAlign w:val="superscript"/>
          <w:lang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1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</w:rPr>
        <w:t>主要用途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材用。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1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</w:rPr>
        <w:t>栽培技术要点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播种育苗，采用轻基质无纺布基质段育苗，苗高25～35cm出圃。造林应在2月下旬至6月上旬进行，7月以后禁止造林以防冻害。初植密度3m×3m或3m×4m。穴状整地，穴规格大于40 cm×40 cm×40 cm。造林当年锄草培土2次，追复合肥（50g/株）2次；第2年锄草1次，追复合肥（250g/株）1次；第3年，锄草1次，追复合肥（500g/株）1次。造林第3年起可于每年冬季进行修枝，修枝强度为当年树冠的1/3，修枝要紧贴树干不留桩茬。栽培12年左右可间伐利用，强度35%～50%，25～30年主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1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</w:rPr>
        <w:t>适宜种植范围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四川盆地南部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中部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偏南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及盆周山地南部海拔650 m以下，极端最低温大于-2℃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一月平均气温大于5℃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无霜冻或少霜冻的低山丘陵大花序桉适宜栽培区。</w:t>
      </w:r>
    </w:p>
    <w:p>
      <w:pPr>
        <w:spacing w:after="156" w:afterLines="50" w:line="400" w:lineRule="exact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</w:p>
    <w:p>
      <w:pPr>
        <w:spacing w:before="156" w:beforeLines="50" w:after="156" w:afterLines="50" w:line="400" w:lineRule="exact"/>
        <w:rPr>
          <w:rFonts w:hint="default" w:ascii="Times New Roman" w:hAnsi="Times New Roman" w:eastAsia="黑体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</w:rPr>
        <w:t xml:space="preserve">5.‘川林珍7523’大花序桉            </w:t>
      </w:r>
    </w:p>
    <w:p>
      <w:pPr>
        <w:spacing w:line="400" w:lineRule="exact"/>
        <w:rPr>
          <w:rFonts w:hint="default" w:ascii="Times New Roman" w:hAnsi="Times New Roman" w:eastAsia="仿宋_GB2312" w:cs="Times New Roman"/>
          <w:i/>
          <w:i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树种：大花序桉                 学名：</w:t>
      </w:r>
      <w:r>
        <w:rPr>
          <w:rFonts w:hint="default" w:ascii="Times New Roman" w:hAnsi="Times New Roman" w:eastAsia="仿宋_GB2312" w:cs="Times New Roman"/>
          <w:i/>
          <w:color w:val="auto"/>
          <w:sz w:val="24"/>
          <w:szCs w:val="24"/>
          <w:highlight w:val="none"/>
        </w:rPr>
        <w:t xml:space="preserve">Eucalyptus cloeziana </w:t>
      </w:r>
      <w:r>
        <w:rPr>
          <w:rFonts w:hint="default" w:ascii="Times New Roman" w:hAnsi="Times New Roman" w:eastAsia="仿宋_GB2312" w:cs="Times New Roman"/>
          <w:i w:val="0"/>
          <w:iCs/>
          <w:color w:val="auto"/>
          <w:sz w:val="24"/>
          <w:szCs w:val="24"/>
          <w:highlight w:val="none"/>
        </w:rPr>
        <w:t xml:space="preserve">‘Chuanlinzhen 7523’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i/>
          <w:iCs/>
          <w:color w:val="auto"/>
          <w:sz w:val="24"/>
          <w:szCs w:val="24"/>
          <w:highlight w:val="none"/>
        </w:rPr>
        <w:t xml:space="preserve"> </w:t>
      </w:r>
    </w:p>
    <w:p>
      <w:pPr>
        <w:spacing w:line="400" w:lineRule="exact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 xml:space="preserve">良种类别：无性系            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通过类别：认定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2022.3.3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～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2030.3.2）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良种编号：川R-S</w:t>
      </w:r>
      <w:r>
        <w:rPr>
          <w:rFonts w:hint="default" w:ascii="Times New Roman" w:hAnsi="Times New Roman" w:eastAsia="仿宋_GB2312" w:cs="Times New Roman"/>
          <w:sz w:val="24"/>
          <w:szCs w:val="24"/>
          <w:lang w:val="en" w:eastAsia="zh-CN"/>
        </w:rPr>
        <w:t>C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-EC-00</w:t>
      </w:r>
      <w:r>
        <w:rPr>
          <w:rFonts w:hint="default" w:ascii="Times New Roman" w:hAnsi="Times New Roman" w:eastAsia="仿宋_GB2312" w:cs="Times New Roman"/>
          <w:sz w:val="24"/>
          <w:szCs w:val="24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-2021</w:t>
      </w:r>
    </w:p>
    <w:p>
      <w:pPr>
        <w:spacing w:line="400" w:lineRule="exact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申请人：四川省林业科学研究院</w:t>
      </w:r>
    </w:p>
    <w:p>
      <w:pPr>
        <w:spacing w:after="156" w:afterLines="50" w:line="400" w:lineRule="exact"/>
        <w:ind w:left="840" w:hanging="960" w:hangingChars="400"/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选育人：黄振、郭洪英、陈炙、李佳蔓、王丽华、肖兴翠、杨勇智</w:t>
      </w:r>
    </w:p>
    <w:p>
      <w:pPr>
        <w:spacing w:before="218" w:beforeLines="70" w:line="400" w:lineRule="exact"/>
        <w:ind w:firstLine="481" w:firstLineChars="200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</w:rPr>
        <w:t>品种特性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乔木，树干通直圆满，主干性强，树冠开张，树皮粗糙，块状开裂，宿存。多年生枝为灰褐色；叶具柄；幼态叶卵形或披针形，半对生；成熟叶披针形，互生。叶片平整，秋冬季苗期叶片变红。生长迅速，顶端优势明显，干形通直圆满，材质优良、纹理通直、结构均匀、耐腐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木材基本密度大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，气干密度约0.707g/cm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vertAlign w:val="superscript"/>
          <w:lang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1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</w:rPr>
        <w:t>主要用途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材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1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</w:rPr>
        <w:t>栽培技术要点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组培或扦插育苗，采用轻基质无纺布基质段育苗，苗高25～35cm出圃。造林应在2月下旬至6月上旬进行，7月以后禁止造林以防冻害。初植密度3m×3m或3m×4m。穴状整地，穴规格大于40 cm×40 cm×40 cm。造林当年锄草培土2次，追复合肥（50g/株）2次；第2年锄草1次，追复合肥（250g/株）1次；第3年，锄草1次，追复合肥（500g/株）1次。造林第3年起可于每年冬季进行修枝，修枝强度为当年树冠的1/3，修枝要紧贴树干不留桩茬。栽培12年左右可间伐利用，强度35%～50%，25～30年主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1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</w:rPr>
        <w:t>适宜种植范围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四川盆地南部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中部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偏南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及盆周山地南部海拔650 m以下，极端最低温大于-2℃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一月平均气温大于5℃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无霜冻或少霜冻的低山丘陵大花序桉适宜栽培区。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</w:p>
    <w:p>
      <w:pPr>
        <w:spacing w:before="156" w:beforeLines="50" w:after="156" w:afterLines="50" w:line="400" w:lineRule="exact"/>
        <w:rPr>
          <w:rFonts w:hint="default" w:ascii="Times New Roman" w:hAnsi="Times New Roman" w:eastAsia="黑体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</w:rPr>
        <w:t xml:space="preserve">6.‘川林珍1087’大花序桉            </w:t>
      </w:r>
    </w:p>
    <w:p>
      <w:pPr>
        <w:spacing w:line="400" w:lineRule="exact"/>
        <w:rPr>
          <w:rFonts w:hint="default" w:ascii="Times New Roman" w:hAnsi="Times New Roman" w:eastAsia="仿宋_GB2312" w:cs="Times New Roman"/>
          <w:i/>
          <w:i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树种：大花序桉                学名：</w:t>
      </w:r>
      <w:r>
        <w:rPr>
          <w:rFonts w:hint="default" w:ascii="Times New Roman" w:hAnsi="Times New Roman" w:eastAsia="仿宋_GB2312" w:cs="Times New Roman"/>
          <w:i/>
          <w:color w:val="auto"/>
          <w:sz w:val="24"/>
          <w:szCs w:val="24"/>
          <w:highlight w:val="none"/>
        </w:rPr>
        <w:t xml:space="preserve">Eucalyptus cloeziana </w:t>
      </w:r>
      <w:r>
        <w:rPr>
          <w:rFonts w:hint="default" w:ascii="Times New Roman" w:hAnsi="Times New Roman" w:eastAsia="仿宋_GB2312" w:cs="Times New Roman"/>
          <w:i w:val="0"/>
          <w:iCs/>
          <w:color w:val="auto"/>
          <w:sz w:val="24"/>
          <w:szCs w:val="24"/>
          <w:highlight w:val="none"/>
        </w:rPr>
        <w:t xml:space="preserve">‘Chuanlinzhen 1087’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i/>
          <w:iCs/>
          <w:color w:val="auto"/>
          <w:sz w:val="24"/>
          <w:szCs w:val="24"/>
          <w:highlight w:val="none"/>
        </w:rPr>
        <w:t xml:space="preserve"> </w:t>
      </w:r>
    </w:p>
    <w:p>
      <w:pPr>
        <w:spacing w:line="400" w:lineRule="exact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 xml:space="preserve">良种类别：无性系            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通过类别：认定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2022.3.3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～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2030.3.2）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良种编号：川R-S</w:t>
      </w:r>
      <w:r>
        <w:rPr>
          <w:rFonts w:hint="default" w:ascii="Times New Roman" w:hAnsi="Times New Roman" w:eastAsia="仿宋_GB2312" w:cs="Times New Roman"/>
          <w:sz w:val="24"/>
          <w:szCs w:val="24"/>
          <w:lang w:val="en" w:eastAsia="zh-CN"/>
        </w:rPr>
        <w:t>C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-EC-00</w:t>
      </w:r>
      <w:r>
        <w:rPr>
          <w:rFonts w:hint="default" w:ascii="Times New Roman" w:hAnsi="Times New Roman" w:eastAsia="仿宋_GB2312" w:cs="Times New Roman"/>
          <w:sz w:val="24"/>
          <w:szCs w:val="24"/>
          <w:lang w:val="en" w:eastAsia="zh-CN"/>
        </w:rPr>
        <w:t>6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-2021</w:t>
      </w:r>
    </w:p>
    <w:p>
      <w:pPr>
        <w:spacing w:line="400" w:lineRule="exact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申请人：四川省林业科学研究院</w:t>
      </w:r>
    </w:p>
    <w:p>
      <w:pPr>
        <w:spacing w:after="156" w:afterLines="50" w:line="400" w:lineRule="exact"/>
        <w:ind w:left="840" w:hanging="960" w:hangingChars="400"/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选育人：郭洪英、黄振、陈炙、李佳蔓、肖兴翠、杨勇智、王丽华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1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</w:rPr>
        <w:t>品种特性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乔木，树干通直圆满，主干性强，树冠开张，树皮粗糙，块状开裂，宿存。多年生枝为灰褐色；叶具柄；幼态叶卵形或披针形，半对生；成熟叶披针形，互生。叶脉两侧凸起呈波浪状，冬季幼叶为浅红色，其余叶片呈浅绿色。生长迅速，顶端优势明显，干形通直圆满，材质优良、纹理通直、结构均匀、耐腐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木材基本密度大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，气干密度约0.73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" w:eastAsia="zh-CN"/>
        </w:rPr>
        <w:t>0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g/cm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vertAlign w:val="superscript"/>
          <w:lang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1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</w:rPr>
        <w:t>主要用途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材用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1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</w:rPr>
        <w:t>栽培技术要点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组培或扦插育苗，采用轻基质无纺布基质段育苗，苗高25～35cm出圃。造林应在2月下旬至6月上旬进行，7月以后禁止造林以防冻害。初植密度3m×3m或3m×4m。穴状整地，穴规格大于40 cm×40 cm×40 cm。造林当年锄草培土2次，追复合肥（50g/株）2次；第2年锄草1次，追复合肥（250g/株）1次；第3年，锄草1次，追复合肥（500g/株）1次。造林第3年起可于每年冬季进行修枝，修枝强度为当年树冠的1/3，修枝要紧贴树干不留桩茬。栽培12年左右可间伐利用，强度35%～50%，25～30年主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1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</w:rPr>
        <w:t>适宜种植范围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四川盆地南部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中部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偏南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及盆周山地南部海拔650 m以下，极端最低温大于-2℃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一月平均气温大于5℃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无霜冻或少霜冻的低山丘陵大花序桉适宜栽培区。</w:t>
      </w:r>
    </w:p>
    <w:p>
      <w:pPr>
        <w:spacing w:line="400" w:lineRule="exact"/>
        <w:ind w:firstLine="420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</w:p>
    <w:p>
      <w:pPr>
        <w:spacing w:before="156" w:beforeLines="50" w:after="156" w:afterLines="50" w:line="400" w:lineRule="exact"/>
        <w:rPr>
          <w:rFonts w:hint="default" w:ascii="Times New Roman" w:hAnsi="Times New Roman" w:eastAsia="黑体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</w:rPr>
        <w:t xml:space="preserve">7.‘康乌4号’泡核桃            </w:t>
      </w:r>
    </w:p>
    <w:p>
      <w:pPr>
        <w:spacing w:line="400" w:lineRule="exact"/>
        <w:rPr>
          <w:rFonts w:hint="default" w:ascii="Times New Roman" w:hAnsi="Times New Roman" w:eastAsia="仿宋_GB2312" w:cs="Times New Roman"/>
          <w:i/>
          <w:i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树种：泡核桃                   学名：</w:t>
      </w:r>
      <w:r>
        <w:rPr>
          <w:rFonts w:hint="default" w:ascii="Times New Roman" w:hAnsi="Times New Roman" w:eastAsia="仿宋_GB2312" w:cs="Times New Roman"/>
          <w:i/>
          <w:iCs/>
          <w:color w:val="auto"/>
          <w:sz w:val="24"/>
          <w:szCs w:val="24"/>
          <w:highlight w:val="none"/>
        </w:rPr>
        <w:t xml:space="preserve">Julgus sigillata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‘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Kangwu 4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’</w:t>
      </w:r>
      <w:r>
        <w:rPr>
          <w:rFonts w:hint="default" w:ascii="Times New Roman" w:hAnsi="Times New Roman" w:eastAsia="仿宋_GB2312" w:cs="Times New Roman"/>
          <w:i w:val="0"/>
          <w:iCs/>
          <w:color w:val="auto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i/>
          <w:iCs/>
          <w:color w:val="auto"/>
          <w:sz w:val="24"/>
          <w:szCs w:val="24"/>
          <w:highlight w:val="none"/>
        </w:rPr>
        <w:t xml:space="preserve"> </w:t>
      </w:r>
    </w:p>
    <w:p>
      <w:pPr>
        <w:spacing w:line="400" w:lineRule="exact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良种类别：无性系               通过类别：认定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2022.3.3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～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2028.3.2）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良种编号：川R-S</w:t>
      </w:r>
      <w:r>
        <w:rPr>
          <w:rFonts w:hint="default" w:ascii="Times New Roman" w:hAnsi="Times New Roman" w:eastAsia="仿宋_GB2312" w:cs="Times New Roman"/>
          <w:sz w:val="24"/>
          <w:szCs w:val="24"/>
          <w:lang w:val="en" w:eastAsia="zh-CN"/>
        </w:rPr>
        <w:t>C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-JS-007-2021</w:t>
      </w:r>
    </w:p>
    <w:p>
      <w:pPr>
        <w:spacing w:line="400" w:lineRule="exact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申请人：木里藏族自治县林业和草原局、四川省林业科学研究院</w:t>
      </w:r>
    </w:p>
    <w:p>
      <w:pPr>
        <w:spacing w:after="156" w:afterLines="50" w:line="400" w:lineRule="exact"/>
        <w:ind w:left="840" w:hanging="960" w:hangingChars="400"/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选育人：周征华、吴万波、谢南卡、刘兴林、张林俊、张宝刚、李贤元、陈梨、吕建华、唐欢、毛尔体、舒云海、央章祝玛、黄绍虎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1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</w:rPr>
        <w:t>品种特性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适应性好，生长势强健，抗病虫能力高，丰产性好。虽属泡核桃，但高接换种后结实较早，一般3年可结果，果形较圆润光滑，美观，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壳薄，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易取仁。粗脂肪和粗蛋白含量均高，分别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约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为68.3%和18.1%。口味香甜。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1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</w:rPr>
        <w:t>主要用途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食用或作为核桃油、核桃食品等加工原料。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1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</w:rPr>
        <w:t>栽培技术要点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种植地土层较厚，不积水。适宜稀植，每亩宜10～25株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，大穴（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80cm×80cm×60cm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）整地，重施基肥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。宜用疏散分层形，树高控制在10米以内，幼年期不宜重修剪。进入丰产期后，重施有机肥，以维持树势、产量和品质。无性繁殖，以嫁接为主。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1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</w:rPr>
        <w:t>适宜种植范围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川西南雅砻江流域高山峡谷区海拔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1800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～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2800米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泡核桃适宜栽培区。</w:t>
      </w:r>
    </w:p>
    <w:p>
      <w:pPr>
        <w:spacing w:line="400" w:lineRule="exact"/>
        <w:ind w:firstLine="420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</w:p>
    <w:p>
      <w:pPr>
        <w:spacing w:before="156" w:beforeLines="50" w:after="156" w:afterLines="50" w:line="400" w:lineRule="exact"/>
        <w:rPr>
          <w:rFonts w:hint="default" w:ascii="Times New Roman" w:hAnsi="Times New Roman" w:eastAsia="黑体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</w:rPr>
        <w:t xml:space="preserve">8.‘白鹤滩状元黄’泡核桃            </w:t>
      </w:r>
    </w:p>
    <w:p>
      <w:pPr>
        <w:spacing w:line="400" w:lineRule="exact"/>
        <w:rPr>
          <w:rFonts w:hint="default" w:ascii="Times New Roman" w:hAnsi="Times New Roman" w:eastAsia="仿宋_GB2312" w:cs="Times New Roman"/>
          <w:i/>
          <w:i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树种：泡核桃                 学名：</w:t>
      </w:r>
      <w:r>
        <w:rPr>
          <w:rFonts w:hint="default" w:ascii="Times New Roman" w:hAnsi="Times New Roman" w:eastAsia="仿宋_GB2312" w:cs="Times New Roman"/>
          <w:i/>
          <w:iCs/>
          <w:color w:val="auto"/>
          <w:sz w:val="24"/>
          <w:szCs w:val="24"/>
          <w:highlight w:val="none"/>
        </w:rPr>
        <w:t xml:space="preserve">Julgus sigillata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‘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Baihetan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 xml:space="preserve"> Zhuangyuanhuang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 xml:space="preserve">’ </w:t>
      </w:r>
      <w:r>
        <w:rPr>
          <w:rFonts w:hint="default" w:ascii="Times New Roman" w:hAnsi="Times New Roman" w:eastAsia="仿宋_GB2312" w:cs="Times New Roman"/>
          <w:i/>
          <w:iCs/>
          <w:color w:val="auto"/>
          <w:sz w:val="24"/>
          <w:szCs w:val="24"/>
          <w:highlight w:val="none"/>
        </w:rPr>
        <w:t xml:space="preserve"> </w:t>
      </w:r>
    </w:p>
    <w:p>
      <w:pPr>
        <w:spacing w:line="400" w:lineRule="exact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良种类别：无性系             通过类别：认定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2022.3.3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～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2028.3.2）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良种编号：川R-S</w:t>
      </w:r>
      <w:r>
        <w:rPr>
          <w:rFonts w:hint="default" w:ascii="Times New Roman" w:hAnsi="Times New Roman" w:eastAsia="仿宋_GB2312" w:cs="Times New Roman"/>
          <w:sz w:val="24"/>
          <w:szCs w:val="24"/>
          <w:lang w:val="en" w:eastAsia="zh-CN"/>
        </w:rPr>
        <w:t>C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-JS-008-2021</w:t>
      </w:r>
    </w:p>
    <w:p>
      <w:pPr>
        <w:spacing w:line="400" w:lineRule="exact"/>
        <w:ind w:left="960" w:hanging="960" w:hangingChars="400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申请人：宁南县林业和草原局、凉山彝族自治州林业草原科学研究院、四川省林业科学研究院</w:t>
      </w:r>
    </w:p>
    <w:p>
      <w:pPr>
        <w:spacing w:after="156" w:afterLines="50" w:line="400" w:lineRule="exact"/>
        <w:ind w:left="840" w:hanging="960" w:hangingChars="400"/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选育人：李丕军、刘永安、邢文曦、吴坤、赵友福、郑崇兰、曾甜、史元敏、梁全、李志超、史洪州</w:t>
      </w:r>
    </w:p>
    <w:p>
      <w:pPr>
        <w:spacing w:before="218" w:beforeLines="70" w:line="400" w:lineRule="exact"/>
        <w:ind w:firstLine="481" w:firstLineChars="200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</w:rPr>
        <w:t>品种特性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晚实品种，适应性好，抗病虫能力高。虽属泡核桃，但果面以点沟为主，美观，壳薄，易取整仁或半仁。粗脂肪和粗蛋白含量较高，分别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约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为67.6%和18.3%。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1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</w:rPr>
        <w:t>主要用途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食用或作为核桃油、核桃食品等加工原料。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1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</w:rPr>
        <w:t>栽培技术要点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种植地土层应较厚，不积水。嫁接苗种植或高接换种。适宜稀植，每亩宜16～22株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，大穴（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80cm×80cm×60cm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）整地，重施基肥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。宜用疏散分层形，树高控制在10米以内，幼年期不宜重修剪。进入丰产期后，重施有机肥，以维持树势、产量和品质。无性繁殖，以嫁接为主。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1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</w:rPr>
        <w:t>适宜种植范围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川西南山地东南部海拔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1700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～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2200米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泡核桃适宜栽培区。</w:t>
      </w:r>
    </w:p>
    <w:p>
      <w:pPr>
        <w:pStyle w:val="2"/>
        <w:spacing w:line="400" w:lineRule="exact"/>
        <w:ind w:firstLine="562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line="400" w:lineRule="exact"/>
        <w:ind w:firstLine="562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</w:rPr>
        <w:t>注：通过认定的林木品种，认定有效期满后不得继续作为良种使用，应重新申报林木品种审定。</w:t>
      </w: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</w:p>
    <w:sectPr>
      <w:footerReference r:id="rId3" w:type="default"/>
      <w:pgSz w:w="11906" w:h="16838"/>
      <w:pgMar w:top="1667" w:right="1633" w:bottom="1440" w:left="1633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- 10 -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- 10 -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9D037C"/>
    <w:multiLevelType w:val="singleLevel"/>
    <w:tmpl w:val="5A9D037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D39A2"/>
    <w:rsid w:val="000702BC"/>
    <w:rsid w:val="00090D86"/>
    <w:rsid w:val="001479E6"/>
    <w:rsid w:val="001F16BF"/>
    <w:rsid w:val="002163C0"/>
    <w:rsid w:val="00222957"/>
    <w:rsid w:val="002C7FDE"/>
    <w:rsid w:val="0031679B"/>
    <w:rsid w:val="003E17FA"/>
    <w:rsid w:val="004554D4"/>
    <w:rsid w:val="004B1968"/>
    <w:rsid w:val="004B7CA1"/>
    <w:rsid w:val="00696211"/>
    <w:rsid w:val="00702450"/>
    <w:rsid w:val="00800514"/>
    <w:rsid w:val="0082371B"/>
    <w:rsid w:val="00893E41"/>
    <w:rsid w:val="008F055F"/>
    <w:rsid w:val="009C62D0"/>
    <w:rsid w:val="00A90ADE"/>
    <w:rsid w:val="00A9170B"/>
    <w:rsid w:val="00B37220"/>
    <w:rsid w:val="00B84C36"/>
    <w:rsid w:val="00C21218"/>
    <w:rsid w:val="00CE1FD0"/>
    <w:rsid w:val="00D76453"/>
    <w:rsid w:val="00DC4D3C"/>
    <w:rsid w:val="00DC7871"/>
    <w:rsid w:val="00F31522"/>
    <w:rsid w:val="01E2501E"/>
    <w:rsid w:val="04080080"/>
    <w:rsid w:val="046A419A"/>
    <w:rsid w:val="06323A77"/>
    <w:rsid w:val="08C135BA"/>
    <w:rsid w:val="0B4C314E"/>
    <w:rsid w:val="0D503E8B"/>
    <w:rsid w:val="0FED017C"/>
    <w:rsid w:val="10574E9E"/>
    <w:rsid w:val="152231C0"/>
    <w:rsid w:val="18013B22"/>
    <w:rsid w:val="18042524"/>
    <w:rsid w:val="18846F05"/>
    <w:rsid w:val="1AA677EE"/>
    <w:rsid w:val="1B7F0B5F"/>
    <w:rsid w:val="1CBC4CEE"/>
    <w:rsid w:val="1ECF22B6"/>
    <w:rsid w:val="1ECF352D"/>
    <w:rsid w:val="24721675"/>
    <w:rsid w:val="27C26C49"/>
    <w:rsid w:val="29426941"/>
    <w:rsid w:val="299F3A3C"/>
    <w:rsid w:val="29A37C80"/>
    <w:rsid w:val="2B3B7005"/>
    <w:rsid w:val="306B783F"/>
    <w:rsid w:val="31A8304F"/>
    <w:rsid w:val="324D2B22"/>
    <w:rsid w:val="331E3E55"/>
    <w:rsid w:val="340902E3"/>
    <w:rsid w:val="34531762"/>
    <w:rsid w:val="35193323"/>
    <w:rsid w:val="35A26A84"/>
    <w:rsid w:val="35DB50E6"/>
    <w:rsid w:val="36801AD0"/>
    <w:rsid w:val="36D77B52"/>
    <w:rsid w:val="36FFAE3C"/>
    <w:rsid w:val="37193BF4"/>
    <w:rsid w:val="38C547FF"/>
    <w:rsid w:val="394B5D07"/>
    <w:rsid w:val="3A166241"/>
    <w:rsid w:val="3B4A5692"/>
    <w:rsid w:val="3BD260E4"/>
    <w:rsid w:val="3C511494"/>
    <w:rsid w:val="3C8F05DB"/>
    <w:rsid w:val="3D161E91"/>
    <w:rsid w:val="3DDFF153"/>
    <w:rsid w:val="3E1619F8"/>
    <w:rsid w:val="3FED3248"/>
    <w:rsid w:val="409B6719"/>
    <w:rsid w:val="40B74549"/>
    <w:rsid w:val="40BA6E28"/>
    <w:rsid w:val="419E1D0E"/>
    <w:rsid w:val="45B55C5A"/>
    <w:rsid w:val="462D35CE"/>
    <w:rsid w:val="464301B3"/>
    <w:rsid w:val="4A4202D2"/>
    <w:rsid w:val="4D781468"/>
    <w:rsid w:val="4EFF0A82"/>
    <w:rsid w:val="51FA0485"/>
    <w:rsid w:val="52B6684A"/>
    <w:rsid w:val="537B3238"/>
    <w:rsid w:val="53E86044"/>
    <w:rsid w:val="571016AF"/>
    <w:rsid w:val="57FB772A"/>
    <w:rsid w:val="585B04AE"/>
    <w:rsid w:val="58C342F0"/>
    <w:rsid w:val="58EF2A7C"/>
    <w:rsid w:val="5ABC5165"/>
    <w:rsid w:val="5C2E0282"/>
    <w:rsid w:val="5C39681A"/>
    <w:rsid w:val="5D265273"/>
    <w:rsid w:val="5DAD6E8D"/>
    <w:rsid w:val="5E4D39A2"/>
    <w:rsid w:val="5EFF77B9"/>
    <w:rsid w:val="5F0D02DB"/>
    <w:rsid w:val="5FC902E5"/>
    <w:rsid w:val="6032515F"/>
    <w:rsid w:val="61F508C6"/>
    <w:rsid w:val="6226444B"/>
    <w:rsid w:val="625C00D0"/>
    <w:rsid w:val="62DA6E76"/>
    <w:rsid w:val="63C73FEE"/>
    <w:rsid w:val="641267CD"/>
    <w:rsid w:val="65E111DF"/>
    <w:rsid w:val="6633585F"/>
    <w:rsid w:val="66BE3E86"/>
    <w:rsid w:val="676FCCE1"/>
    <w:rsid w:val="69ED4306"/>
    <w:rsid w:val="6A3718D1"/>
    <w:rsid w:val="6ABD54CA"/>
    <w:rsid w:val="6AC16911"/>
    <w:rsid w:val="6B24305D"/>
    <w:rsid w:val="6BB78670"/>
    <w:rsid w:val="6CBB1982"/>
    <w:rsid w:val="6DCFE1D3"/>
    <w:rsid w:val="6EEF0EB1"/>
    <w:rsid w:val="6F8FF717"/>
    <w:rsid w:val="6FE5537C"/>
    <w:rsid w:val="6FF7F17F"/>
    <w:rsid w:val="6FFFB1F8"/>
    <w:rsid w:val="716C6BE4"/>
    <w:rsid w:val="71E94983"/>
    <w:rsid w:val="739B5356"/>
    <w:rsid w:val="73DD5C67"/>
    <w:rsid w:val="73FD2EB5"/>
    <w:rsid w:val="74E34815"/>
    <w:rsid w:val="76D66404"/>
    <w:rsid w:val="772A3175"/>
    <w:rsid w:val="77BF6333"/>
    <w:rsid w:val="77EBEECB"/>
    <w:rsid w:val="79AC2514"/>
    <w:rsid w:val="7AC94D1F"/>
    <w:rsid w:val="7AFF8E88"/>
    <w:rsid w:val="7C447160"/>
    <w:rsid w:val="7C6DE636"/>
    <w:rsid w:val="7D3F37BE"/>
    <w:rsid w:val="7EBB4034"/>
    <w:rsid w:val="7F145DB8"/>
    <w:rsid w:val="7FF643CC"/>
    <w:rsid w:val="A6FB4C20"/>
    <w:rsid w:val="A9FF0983"/>
    <w:rsid w:val="AA5B8B0E"/>
    <w:rsid w:val="CBEF0C4F"/>
    <w:rsid w:val="CDB96D95"/>
    <w:rsid w:val="D5AF5353"/>
    <w:rsid w:val="D9BB09BE"/>
    <w:rsid w:val="EFEFEF2B"/>
    <w:rsid w:val="FBDFE774"/>
    <w:rsid w:val="FEF5C8B8"/>
    <w:rsid w:val="FFA92480"/>
    <w:rsid w:val="FFBBA5C2"/>
    <w:rsid w:val="FFED924B"/>
    <w:rsid w:val="FFF7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360" w:lineRule="exact"/>
      <w:ind w:firstLine="560" w:firstLineChars="200"/>
    </w:pPr>
    <w:rPr>
      <w:rFonts w:eastAsia="楷体_GB2312"/>
      <w:kern w:val="0"/>
      <w:sz w:val="28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电脑维修</Company>
  <Pages>10</Pages>
  <Words>1383</Words>
  <Characters>7887</Characters>
  <Lines>65</Lines>
  <Paragraphs>18</Paragraphs>
  <TotalTime>103</TotalTime>
  <ScaleCrop>false</ScaleCrop>
  <LinksUpToDate>false</LinksUpToDate>
  <CharactersWithSpaces>9252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2018-03-09T16:33:00Z</dcterms:created>
  <dc:creator>Administrator</dc:creator>
  <cp:lastModifiedBy>user</cp:lastModifiedBy>
  <cp:lastPrinted>2019-04-06T10:03:00Z</cp:lastPrinted>
  <dcterms:modified xsi:type="dcterms:W3CDTF">2022-03-18T14:50:04Z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